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>《“十四五”新型储能发展实施方案》解读</w:t>
      </w:r>
    </w:p>
    <w:p>
      <w:pPr>
        <w:pStyle w:val="3"/>
        <w:keepNext w:val="0"/>
        <w:keepLines w:val="0"/>
        <w:widowControl/>
        <w:suppressLineNumbers w:val="0"/>
      </w:pPr>
      <w:r>
        <w:t>新型储能是建设新型电力系统、推动能源绿色低碳转型的重要装备基础和关键支撑技术，是实现碳达峰、碳中和目标的重要支撑，为推动“十四五”新型储能高质量规模化发展，国家发展改革委、国家能源局近日联合印发了</w:t>
      </w:r>
      <w:r>
        <w:fldChar w:fldCharType="begin"/>
      </w:r>
      <w:r>
        <w:instrText xml:space="preserve"> HYPERLINK "http://zfxxgk.nea.gov.cn/2022-03/21/c_1310523208.htm" \t "http://www.nea.gov.cn/2022-03/21/_blank" </w:instrText>
      </w:r>
      <w:r>
        <w:fldChar w:fldCharType="separate"/>
      </w:r>
      <w:r>
        <w:rPr>
          <w:rStyle w:val="7"/>
          <w:color w:val="0000FF"/>
        </w:rPr>
        <w:t>《“十四五”新型储能发展实施方案》（以下简称《实施方案》）。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一、《实施方案》出台背景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（一）“十三五”以来，我国新型储能实现由研发示范向商业化初期过渡，实现了实质性进步。</w:t>
      </w:r>
      <w:r>
        <w:t>电化学储能、压缩空气储能等技术创新取得长足进步，2021年底新型储能累计装机超过400万千瓦，“新能源+储能”、常规火电配置储能、智能微电网等应用场景不断涌现，商业模式逐步拓展，国家和地方层面政策机制不断完善，对能源转型的支撑作用初步显现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（二）“十四五”时期是我国实现碳达峰目标的关键期和窗口期，也是新型储能发展的重要战略机遇期。</w:t>
      </w:r>
      <w:r>
        <w:t>随着电力系统对调节能力需求提升、新能源开发消纳规模不断加大，尤其是沙漠戈壁荒漠大型风电光伏基地项目集中建设的背景下，新型储能建设周期短、选址简单灵活、调节能力强，与新能源开发消纳的匹配性更好，优势逐渐凸显，加快推进先进储能技术规模化应用势在必行。我国在锂离子电池、压缩空气储能等技术方面已达到世界领先水平，面向世界能源科技竞争，支撑绿色低碳科技创新，加快新型储能技术创新体系建设机不容发。新型储能是催生能源工业新业态、打造经济新引擎的突破口之一，在构建国内国际双循环相互促进新发展格局背景下，加速新型储能产业布局面临重大机遇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（三）《实施方案》是推动“十四五”新型储能规模化、产业化、市场化发展的总体部署。</w:t>
      </w:r>
      <w:r>
        <w:t>2021年，国家发展改革委、国家能源局联合印发了《加快推动新型储能发展的指导意见》（以下简称《指导意见》），提纲挈领指明了新型储能发展方向，要求强化规划的引领作用，加快完善政策体系，加速技术创新，推动新型储能高质量发展。本次在《指导意见》的基础上，《实施方案》进一步明确发展目标和细化重点任务，提升规划落实的可操作性，旨在把握“十四五”新型储能发展的战略窗口期，加快推动新型储能规模化、产业化和市场化发展，保障碳达峰、碳中和工作顺利开局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二、《实施方案》主要内容和政策亮点</w:t>
      </w:r>
    </w:p>
    <w:p>
      <w:pPr>
        <w:pStyle w:val="3"/>
        <w:keepNext w:val="0"/>
        <w:keepLines w:val="0"/>
        <w:widowControl/>
        <w:suppressLineNumbers w:val="0"/>
      </w:pPr>
      <w:r>
        <w:t>　　《实施方案》分为八大部分，包括总体要求、六项重点任务和保障措施。其中，六项重点任务分别从技术创新、试点示范、规模发展、体制机制、政策保障、国际合作等重点领域对“十四五”新型储能发展的重点任务进行部署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（一）总体要求。一是</w:t>
      </w:r>
      <w:r>
        <w:t>指导思想中明确坚持以技术创新为内生动力、以市场机制为根本依托、以政策环境为有力保障，稳中求进推动新型储能高质量、规模化发展的总体思路。</w:t>
      </w:r>
      <w:r>
        <w:rPr>
          <w:rStyle w:val="6"/>
        </w:rPr>
        <w:t>二是</w:t>
      </w:r>
      <w:r>
        <w:t>基本原则中充分体现了以规划为引领、以创新为驱动、以市场为主导、以机制为保障、以安全为底线的发展思路，明确统筹规划、因地制宜，创新引领、示范先行，市场主导、有序发展，立足安全、规范管理四项发展原则。</w:t>
      </w:r>
      <w:r>
        <w:rPr>
          <w:rStyle w:val="6"/>
        </w:rPr>
        <w:t>三是</w:t>
      </w:r>
      <w:r>
        <w:t>在发展目标中，更注重通过支持技术和商业模式创新、健全标准体系、完善政策机制等措施，充分激发市场活力，推动构建以需求为导向，以充分发挥新型储能价值为目标的高质量规模化发展格局。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（二）主要任务。</w:t>
      </w:r>
      <w:r>
        <w:t>《实施方案》聚焦六大方向，明确了“十四五”期间的重点任务。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一是注重系统性谋划储能技术创新。</w:t>
      </w:r>
      <w:r>
        <w:t>《实施方案》对新型储能技术创新加强战略性布局和系统性谋划，从推动多元化技术开发、突破全过程安全技术、创新智慧调控技术三个层面部署集中技术攻关的重点方向，提出研发储备技术方向，鼓励不同技术路线“百花齐放”，同时兼顾创新资源的优化配置；强调推动产学研用的融合发展，以“揭榜挂帅”等方式推动创新平台建设，深化新型储能学科建设和复合人才培养；建立健全以企业为主体、市场为导向、产学研用相结合的绿色储能技术创新体系，充分释放平台、人才、资本的创新活力，增加技术创新的内生动力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二是强化示范引领带动产业发展。</w:t>
      </w:r>
      <w:r>
        <w:t>《实施方案》聚焦新型储能多元化技术路线、不同时间尺度技术和各类应用场景，以稳步推进、分批实施的原则推动先进储能技术试点示范，加快首台（套）重大技术装备等重点技术的创新示范，以工程实践加速技术迭代和更新，促进成本下降；推动重点区域开展区域性储能示范区建设，结合应用场景积极推动制定差异化政策，在一些创新成果多、体制基础好、改革走在前的地区实现重点突破。结合新型储能处于商业化初期阶段实际，《实施方案》鼓励各地在新型储能发展工作中，坚持“示范先行”原则，避免“一刀切”上规模，积极开展技术创新、健全市场体系和政策机制方面的试点示范。通过示范应用带动技术进步和产业升级，推动完善储能上下游产业链条，支持储能高新技术产业基地建设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三是以规模化发展支撑新型电力系统建设。</w:t>
      </w:r>
      <w:r>
        <w:t>《实施方案》坚持优化新型储能建设布局，推动新型储能与电力系统各环节融合发展。在电源侧，加快推动系统友好型新能源电站建设，以新型储能支撑高比例可再生能源基地外送、促进沙漠戈壁荒漠大型风电光伏基地和大规模海上风电开发消纳，通过合理配置储能提升煤电等常规电源调节能力。在电网侧，因地制宜发展新型储能，在关键节点配置储能提高大电网安全稳定运行水平，在站址走廊资源紧张等地区延缓和替代输变电设施投资，在电网薄弱区域增强供电保障能力，围绕重要电力用户提升系统应急保障能力。在用户侧，灵活多样地配置新型储能支撑分布式供能系统建设、为用户提供定制化用能服务、提升用户灵活调节能力。同时，推动储能多元化创新应用，推进源网荷储一体化、跨领域融合发展，拓展多种储能形式应用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四是强调以体制机制促进市场化发展。</w:t>
      </w:r>
      <w:r>
        <w:t>《实施方案》提出明确新型储能独立市场主体地位，推动新型储能参与各类电力市场，完善与新型储能相适应的电力市场机制，为逐步走向市场化发展破除体制障碍。面向新型储能发展需求和电力市场建设现状，分类施策、稳步推进推动新型储能成本合理疏导。研究探索对发挥系统调峰作用的新型储能，参照抽水蓄能管理并享受同样的价格政策。努力拓宽新型储能收益渠道，助力规模化发展。拓展新型储能商业模式，探索共享储能、云储能、储能聚合等商业模式应用，聚焦系统价值、挖掘商业价值，创新投资运营模式，引导社会资本积极投资建设新型储能项目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五是着力健全新型储能管理体系。</w:t>
      </w:r>
      <w:r>
        <w:t>《实施方案》强化标准的规范引领和安全保障作用，完善新型储能全产业链标准体系，加快制定安全相关标准，开展多元化应用技术标准制修订。要求加快建立新型储能项目管理机制，规范行业管理，强化安全风险防范。鼓励各地加大新型储能技术创新和项目建设支持力度，完善相关支持政策。加快建立新型储能项目管理机制，强化安全风险防范，规范项目建设和运行管理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六是推进国际合作提升竞争优势。</w:t>
      </w:r>
      <w:r>
        <w:t>《实施方案》提出完善新型储能领域国际能源合作机制，搭建合作平台，拓展合作领域；推动新型储能技术和产业的国际合作，实现新型储能技术和产业的高质量引进来和高水平走出去。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</w:rPr>
        <w:t>　　（三）保障措施。</w:t>
      </w:r>
      <w:r>
        <w:t>为保障《实施方案》有效落地，提出系列具体保障措施。在协调保障方面，提出建立包含国家发展改革委、国家能源局与有关部门的多部门协调机制，做好与各项规模统筹衔接；在行业管理方面，提出建设国家级新型储能大数据平台，开展实施方案各项重点任务监测，提升行业管理信息化水平；在责任落实方面，要求各省级能源主管部门编制新型储能发展方案，明确各项任务进度和考核机制。同时，国家能源局根据监督评估情况，适时对实施方案进行优化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2022-03-22T08:27:03Z</dcterms:created>
  <dc:creator>Administrator</dc:creator>
  <cp:lastModifiedBy>ReviEliot</cp:lastModifiedBy>
  <dcterms:modified xsi:type="dcterms:W3CDTF">2022-03-22T08:27:45Z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F99B20491F67410B8282CC11D9EF5F56</vt:lpwstr>
  </property>
</Properties>
</file>